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Cmsor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C3D5A26" w:rsidR="0047783A" w:rsidRPr="006A5F84" w:rsidRDefault="0047783A" w:rsidP="0047783A">
      <w:pPr>
        <w:pStyle w:val="Cm"/>
        <w:jc w:val="left"/>
        <w:rPr>
          <w:b w:val="0"/>
          <w:sz w:val="22"/>
          <w:szCs w:val="22"/>
          <w:lang w:val="en-GB"/>
        </w:rPr>
      </w:pPr>
      <w:r w:rsidRPr="006A5F84">
        <w:rPr>
          <w:sz w:val="22"/>
          <w:szCs w:val="22"/>
          <w:lang w:val="en-GB"/>
        </w:rPr>
        <w:t xml:space="preserve">Publication reference:  </w:t>
      </w:r>
      <w:r w:rsidR="00672C38">
        <w:rPr>
          <w:sz w:val="22"/>
          <w:szCs w:val="22"/>
          <w:lang w:val="en-GB"/>
        </w:rPr>
        <w:t>RORS00173/P1/2</w:t>
      </w:r>
    </w:p>
    <w:p w14:paraId="0682B795" w14:textId="41DA4207" w:rsidR="0047783A" w:rsidRPr="006A5F84" w:rsidRDefault="0047783A" w:rsidP="0047783A">
      <w:pPr>
        <w:pStyle w:val="Cm"/>
        <w:jc w:val="left"/>
        <w:outlineLvl w:val="0"/>
        <w:rPr>
          <w:sz w:val="22"/>
          <w:szCs w:val="22"/>
          <w:lang w:val="en-GB"/>
        </w:rPr>
      </w:pPr>
      <w:r w:rsidRPr="006A5F84">
        <w:rPr>
          <w:sz w:val="22"/>
          <w:szCs w:val="22"/>
          <w:lang w:val="en-GB"/>
        </w:rPr>
        <w:t xml:space="preserve">Title of contract: </w:t>
      </w:r>
      <w:r w:rsidR="00860860">
        <w:rPr>
          <w:sz w:val="22"/>
          <w:szCs w:val="22"/>
          <w:lang w:val="en-GB"/>
        </w:rPr>
        <w:t>Purchase New C</w:t>
      </w:r>
      <w:bookmarkStart w:id="2" w:name="_GoBack"/>
      <w:bookmarkEnd w:id="2"/>
      <w:r w:rsidR="00672C38" w:rsidRPr="00731D6C">
        <w:rPr>
          <w:sz w:val="22"/>
          <w:szCs w:val="22"/>
          <w:lang w:val="en-GB"/>
        </w:rPr>
        <w:t>ombi and Pick up vehicle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Kiemels2"/>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Lbjegyzet-hivatkozs"/>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Lbjegyzet-hivatkozs"/>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Lbjegyzet-hivatkozs"/>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Lbjegyzet-hivatkozs"/>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4A06F1" w:rsidRPr="006A5F84" w14:paraId="1481C142" w14:textId="77777777" w:rsidTr="004A06F1">
        <w:tc>
          <w:tcPr>
            <w:tcW w:w="3686" w:type="dxa"/>
            <w:tcBorders>
              <w:bottom w:val="nil"/>
            </w:tcBorders>
            <w:shd w:val="pct5" w:color="auto" w:fill="FFFFFF"/>
          </w:tcPr>
          <w:p w14:paraId="43C7E39D" w14:textId="77777777" w:rsidR="004A06F1" w:rsidRDefault="004A06F1" w:rsidP="003502E9">
            <w:pPr>
              <w:keepNext/>
              <w:keepLines/>
              <w:widowControl w:val="0"/>
              <w:jc w:val="center"/>
              <w:rPr>
                <w:b/>
              </w:rPr>
            </w:pPr>
            <w:r w:rsidRPr="006A5F84">
              <w:rPr>
                <w:b/>
              </w:rPr>
              <w:t>Financial data</w:t>
            </w:r>
          </w:p>
          <w:p w14:paraId="6673DCD1" w14:textId="77777777" w:rsidR="004A06F1" w:rsidRPr="006A5F84" w:rsidRDefault="004A06F1" w:rsidP="003502E9">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992" w:type="dxa"/>
            <w:tcBorders>
              <w:bottom w:val="nil"/>
            </w:tcBorders>
            <w:shd w:val="pct5" w:color="auto" w:fill="FFFFFF"/>
          </w:tcPr>
          <w:p w14:paraId="05EB3584" w14:textId="77777777" w:rsidR="004A06F1" w:rsidRDefault="004A06F1" w:rsidP="003502E9">
            <w:pPr>
              <w:keepNext/>
              <w:keepLines/>
              <w:widowControl w:val="0"/>
              <w:jc w:val="center"/>
              <w:rPr>
                <w:b/>
              </w:rPr>
            </w:pPr>
            <w:r w:rsidRPr="006A5F84">
              <w:rPr>
                <w:b/>
              </w:rPr>
              <w:t>2 years before last year</w:t>
            </w:r>
            <w:r w:rsidRPr="006A5F84">
              <w:rPr>
                <w:rStyle w:val="Lbjegyzet-hivatkozs"/>
                <w:b/>
              </w:rPr>
              <w:footnoteReference w:id="5"/>
            </w:r>
          </w:p>
          <w:p w14:paraId="2B70B889" w14:textId="4C7DF477" w:rsidR="004A06F1" w:rsidRDefault="004A06F1" w:rsidP="00B34C65">
            <w:pPr>
              <w:widowControl w:val="0"/>
              <w:spacing w:before="60" w:after="60"/>
              <w:jc w:val="center"/>
              <w:rPr>
                <w:b/>
                <w:sz w:val="22"/>
                <w:szCs w:val="22"/>
              </w:rPr>
            </w:pPr>
            <w:r>
              <w:rPr>
                <w:b/>
                <w:sz w:val="22"/>
                <w:szCs w:val="22"/>
              </w:rPr>
              <w:t>2022</w:t>
            </w:r>
          </w:p>
          <w:p w14:paraId="1E64205C" w14:textId="77777777" w:rsidR="004A06F1" w:rsidRPr="006A5F84" w:rsidRDefault="004A06F1" w:rsidP="003502E9">
            <w:pPr>
              <w:keepNext/>
              <w:keepLines/>
              <w:widowControl w:val="0"/>
              <w:jc w:val="center"/>
              <w:rPr>
                <w:b/>
              </w:rPr>
            </w:pPr>
          </w:p>
          <w:p w14:paraId="023A32EE" w14:textId="77777777" w:rsidR="004A06F1" w:rsidRPr="006A5F84" w:rsidRDefault="004A06F1"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BF970AA" w:rsidR="004A06F1" w:rsidRDefault="004A06F1" w:rsidP="00B34C65">
            <w:pPr>
              <w:widowControl w:val="0"/>
              <w:spacing w:before="60" w:after="60"/>
              <w:jc w:val="center"/>
              <w:rPr>
                <w:b/>
                <w:sz w:val="22"/>
                <w:szCs w:val="22"/>
              </w:rPr>
            </w:pPr>
            <w:r w:rsidRPr="006A5F84">
              <w:rPr>
                <w:b/>
              </w:rPr>
              <w:t>Year before last year</w:t>
            </w:r>
            <w:r w:rsidRPr="006A5F84">
              <w:rPr>
                <w:b/>
              </w:rPr>
              <w:br/>
            </w:r>
            <w:r>
              <w:rPr>
                <w:b/>
                <w:sz w:val="22"/>
                <w:szCs w:val="22"/>
              </w:rPr>
              <w:t>2023</w:t>
            </w:r>
          </w:p>
          <w:p w14:paraId="2F42A752" w14:textId="77777777" w:rsidR="004A06F1" w:rsidRPr="006A5F84" w:rsidRDefault="004A06F1" w:rsidP="003502E9">
            <w:pPr>
              <w:keepNext/>
              <w:keepLines/>
              <w:widowControl w:val="0"/>
              <w:jc w:val="center"/>
              <w:rPr>
                <w:b/>
              </w:rPr>
            </w:pPr>
          </w:p>
          <w:p w14:paraId="2B19AEB6" w14:textId="77777777" w:rsidR="004A06F1" w:rsidRPr="006A5F84" w:rsidRDefault="004A06F1"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626FCB4" w:rsidR="004A06F1" w:rsidRDefault="004A06F1" w:rsidP="00B34C65">
            <w:pPr>
              <w:widowControl w:val="0"/>
              <w:spacing w:before="60" w:after="60"/>
              <w:jc w:val="center"/>
              <w:rPr>
                <w:b/>
                <w:sz w:val="22"/>
                <w:szCs w:val="22"/>
              </w:rPr>
            </w:pPr>
            <w:r w:rsidRPr="006A5F84">
              <w:rPr>
                <w:b/>
              </w:rPr>
              <w:t>Last year</w:t>
            </w:r>
            <w:r w:rsidRPr="006A5F84">
              <w:rPr>
                <w:b/>
              </w:rPr>
              <w:br/>
            </w:r>
            <w:r>
              <w:rPr>
                <w:b/>
                <w:sz w:val="22"/>
                <w:szCs w:val="22"/>
              </w:rPr>
              <w:t>2024</w:t>
            </w:r>
          </w:p>
          <w:p w14:paraId="089770DD" w14:textId="77777777" w:rsidR="004A06F1" w:rsidRPr="006A5F84" w:rsidRDefault="004A06F1" w:rsidP="0047783A">
            <w:pPr>
              <w:keepNext/>
              <w:keepLines/>
              <w:widowControl w:val="0"/>
              <w:jc w:val="center"/>
              <w:rPr>
                <w:b/>
              </w:rPr>
            </w:pPr>
          </w:p>
          <w:p w14:paraId="34D1965E" w14:textId="77777777" w:rsidR="004A06F1" w:rsidRPr="006A5F84" w:rsidRDefault="004A06F1"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4A06F1" w:rsidRPr="006A5F84" w:rsidRDefault="004A06F1" w:rsidP="0047783A">
            <w:pPr>
              <w:keepNext/>
              <w:keepLines/>
              <w:widowControl w:val="0"/>
              <w:jc w:val="center"/>
              <w:rPr>
                <w:b/>
              </w:rPr>
            </w:pPr>
            <w:r w:rsidRPr="006A5F84">
              <w:rPr>
                <w:b/>
              </w:rPr>
              <w:t>Average</w:t>
            </w:r>
            <w:r w:rsidRPr="006A5F84">
              <w:rPr>
                <w:rStyle w:val="Lbjegyzet-hivatkozs"/>
                <w:b/>
              </w:rPr>
              <w:footnoteReference w:id="6"/>
            </w:r>
            <w:r w:rsidRPr="006A5F84">
              <w:rPr>
                <w:b/>
              </w:rPr>
              <w:t xml:space="preserve"> </w:t>
            </w:r>
            <w:r w:rsidRPr="006A5F84">
              <w:rPr>
                <w:b/>
              </w:rPr>
              <w:br/>
            </w:r>
          </w:p>
          <w:p w14:paraId="104125EA" w14:textId="77777777" w:rsidR="004A06F1" w:rsidRPr="006A5F84" w:rsidRDefault="004A06F1" w:rsidP="003502E9">
            <w:pPr>
              <w:keepNext/>
              <w:keepLines/>
              <w:widowControl w:val="0"/>
              <w:jc w:val="center"/>
              <w:rPr>
                <w:b/>
              </w:rPr>
            </w:pPr>
            <w:r w:rsidRPr="006A5F84">
              <w:rPr>
                <w:b/>
              </w:rPr>
              <w:t>€</w:t>
            </w:r>
          </w:p>
        </w:tc>
      </w:tr>
      <w:tr w:rsidR="004A06F1" w:rsidRPr="006A5F84" w14:paraId="2AB967C0" w14:textId="77777777" w:rsidTr="004A06F1">
        <w:trPr>
          <w:cantSplit/>
        </w:trPr>
        <w:tc>
          <w:tcPr>
            <w:tcW w:w="3686" w:type="dxa"/>
            <w:tcBorders>
              <w:top w:val="single" w:sz="6" w:space="0" w:color="auto"/>
              <w:bottom w:val="double" w:sz="4" w:space="0" w:color="auto"/>
            </w:tcBorders>
          </w:tcPr>
          <w:p w14:paraId="50DFC277" w14:textId="77777777" w:rsidR="004A06F1" w:rsidRPr="006A5F84" w:rsidRDefault="004A06F1" w:rsidP="00773081">
            <w:pPr>
              <w:keepNext/>
              <w:keepLines/>
              <w:widowControl w:val="0"/>
            </w:pPr>
            <w:r w:rsidRPr="006A5F84">
              <w:t>Annual turnover</w:t>
            </w:r>
            <w:r w:rsidRPr="006A5F84">
              <w:rPr>
                <w:rStyle w:val="Lbjegyzet-hivatkozs"/>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4A06F1" w:rsidRPr="006A5F84" w:rsidRDefault="004A06F1" w:rsidP="003502E9">
            <w:pPr>
              <w:keepNext/>
              <w:keepLines/>
              <w:widowControl w:val="0"/>
            </w:pPr>
          </w:p>
        </w:tc>
        <w:tc>
          <w:tcPr>
            <w:tcW w:w="1134" w:type="dxa"/>
            <w:tcBorders>
              <w:top w:val="single" w:sz="6" w:space="0" w:color="auto"/>
              <w:bottom w:val="double" w:sz="4" w:space="0" w:color="auto"/>
            </w:tcBorders>
          </w:tcPr>
          <w:p w14:paraId="71AE3981" w14:textId="77777777" w:rsidR="004A06F1" w:rsidRPr="006A5F84" w:rsidRDefault="004A06F1" w:rsidP="003502E9">
            <w:pPr>
              <w:keepNext/>
              <w:keepLines/>
              <w:widowControl w:val="0"/>
            </w:pPr>
          </w:p>
        </w:tc>
        <w:tc>
          <w:tcPr>
            <w:tcW w:w="992" w:type="dxa"/>
            <w:tcBorders>
              <w:top w:val="single" w:sz="6" w:space="0" w:color="auto"/>
              <w:bottom w:val="double" w:sz="4" w:space="0" w:color="auto"/>
            </w:tcBorders>
          </w:tcPr>
          <w:p w14:paraId="43E0F7C8" w14:textId="77777777" w:rsidR="004A06F1" w:rsidRPr="006A5F84" w:rsidRDefault="004A06F1" w:rsidP="003502E9">
            <w:pPr>
              <w:keepNext/>
              <w:keepLines/>
              <w:widowControl w:val="0"/>
            </w:pPr>
          </w:p>
        </w:tc>
        <w:tc>
          <w:tcPr>
            <w:tcW w:w="993" w:type="dxa"/>
            <w:tcBorders>
              <w:top w:val="single" w:sz="6" w:space="0" w:color="auto"/>
              <w:bottom w:val="double" w:sz="4" w:space="0" w:color="auto"/>
            </w:tcBorders>
          </w:tcPr>
          <w:p w14:paraId="288E9F7B" w14:textId="77777777" w:rsidR="004A06F1" w:rsidRPr="006A5F84" w:rsidRDefault="004A06F1" w:rsidP="003502E9">
            <w:pPr>
              <w:keepNext/>
              <w:keepLines/>
              <w:widowControl w:val="0"/>
            </w:pPr>
          </w:p>
        </w:tc>
      </w:tr>
      <w:tr w:rsidR="004A06F1" w:rsidRPr="006A5F84" w14:paraId="17905F3F" w14:textId="77777777" w:rsidTr="004A06F1">
        <w:trPr>
          <w:cantSplit/>
        </w:trPr>
        <w:tc>
          <w:tcPr>
            <w:tcW w:w="3686" w:type="dxa"/>
            <w:tcBorders>
              <w:top w:val="nil"/>
            </w:tcBorders>
          </w:tcPr>
          <w:p w14:paraId="25CDEBF2" w14:textId="77777777" w:rsidR="004A06F1" w:rsidRPr="006A5F84" w:rsidRDefault="004A06F1" w:rsidP="00773081">
            <w:pPr>
              <w:keepNext/>
              <w:keepLines/>
              <w:widowControl w:val="0"/>
            </w:pPr>
            <w:r>
              <w:t>Current assets</w:t>
            </w:r>
            <w:r w:rsidRPr="006A5F84">
              <w:rPr>
                <w:rStyle w:val="Lbjegyzet-hivatkozs"/>
              </w:rPr>
              <w:footnoteReference w:id="8"/>
            </w:r>
            <w:r w:rsidRPr="006A5F84">
              <w:t xml:space="preserve"> </w:t>
            </w:r>
          </w:p>
        </w:tc>
        <w:tc>
          <w:tcPr>
            <w:tcW w:w="992" w:type="dxa"/>
            <w:tcBorders>
              <w:top w:val="nil"/>
              <w:bottom w:val="single" w:sz="6" w:space="0" w:color="auto"/>
            </w:tcBorders>
          </w:tcPr>
          <w:p w14:paraId="67E1696B" w14:textId="77777777" w:rsidR="004A06F1" w:rsidRPr="006A5F84" w:rsidRDefault="004A06F1" w:rsidP="003502E9">
            <w:pPr>
              <w:keepNext/>
              <w:keepLines/>
              <w:widowControl w:val="0"/>
            </w:pPr>
          </w:p>
        </w:tc>
        <w:tc>
          <w:tcPr>
            <w:tcW w:w="1134" w:type="dxa"/>
            <w:tcBorders>
              <w:top w:val="nil"/>
              <w:bottom w:val="single" w:sz="6" w:space="0" w:color="auto"/>
            </w:tcBorders>
          </w:tcPr>
          <w:p w14:paraId="4D962B27" w14:textId="77777777" w:rsidR="004A06F1" w:rsidRPr="006A5F84" w:rsidRDefault="004A06F1" w:rsidP="003502E9">
            <w:pPr>
              <w:keepNext/>
              <w:keepLines/>
              <w:widowControl w:val="0"/>
            </w:pPr>
          </w:p>
        </w:tc>
        <w:tc>
          <w:tcPr>
            <w:tcW w:w="992" w:type="dxa"/>
            <w:tcBorders>
              <w:top w:val="nil"/>
              <w:bottom w:val="single" w:sz="6" w:space="0" w:color="auto"/>
            </w:tcBorders>
          </w:tcPr>
          <w:p w14:paraId="1502459F" w14:textId="77777777" w:rsidR="004A06F1" w:rsidRPr="006A5F84" w:rsidRDefault="004A06F1" w:rsidP="003502E9">
            <w:pPr>
              <w:keepNext/>
              <w:keepLines/>
              <w:widowControl w:val="0"/>
            </w:pPr>
          </w:p>
        </w:tc>
        <w:tc>
          <w:tcPr>
            <w:tcW w:w="993" w:type="dxa"/>
            <w:tcBorders>
              <w:top w:val="nil"/>
              <w:bottom w:val="single" w:sz="6" w:space="0" w:color="auto"/>
            </w:tcBorders>
          </w:tcPr>
          <w:p w14:paraId="13359F0F" w14:textId="77777777" w:rsidR="004A06F1" w:rsidRPr="006A5F84" w:rsidRDefault="004A06F1" w:rsidP="003502E9">
            <w:pPr>
              <w:keepNext/>
              <w:keepLines/>
              <w:widowControl w:val="0"/>
            </w:pPr>
          </w:p>
        </w:tc>
      </w:tr>
      <w:tr w:rsidR="004A06F1" w:rsidRPr="006A5F84" w14:paraId="5D3EDFF6" w14:textId="77777777" w:rsidTr="004A06F1">
        <w:trPr>
          <w:cantSplit/>
        </w:trPr>
        <w:tc>
          <w:tcPr>
            <w:tcW w:w="3686" w:type="dxa"/>
          </w:tcPr>
          <w:p w14:paraId="18A2B228" w14:textId="77777777" w:rsidR="004A06F1" w:rsidRPr="006A5F84" w:rsidRDefault="004A06F1" w:rsidP="00773081">
            <w:pPr>
              <w:keepNext/>
              <w:keepLines/>
              <w:widowControl w:val="0"/>
            </w:pPr>
            <w:r>
              <w:t>Current liabilities</w:t>
            </w:r>
            <w:r w:rsidRPr="006A5F84">
              <w:rPr>
                <w:rStyle w:val="Lbjegyzet-hivatkozs"/>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4A06F1" w:rsidRPr="006A5F84" w:rsidRDefault="004A06F1"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4A06F1" w:rsidRPr="006A5F84" w:rsidRDefault="004A06F1"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4A06F1" w:rsidRPr="006A5F84" w:rsidRDefault="004A06F1"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4A06F1" w:rsidRPr="006A5F84" w:rsidRDefault="004A06F1" w:rsidP="003502E9">
            <w:pPr>
              <w:keepNext/>
              <w:keepLines/>
              <w:widowControl w:val="0"/>
            </w:pPr>
          </w:p>
        </w:tc>
      </w:tr>
      <w:tr w:rsidR="004A06F1" w:rsidRPr="006A5F84" w14:paraId="09234011" w14:textId="77777777" w:rsidTr="004A06F1">
        <w:trPr>
          <w:cantSplit/>
        </w:trPr>
        <w:tc>
          <w:tcPr>
            <w:tcW w:w="3686" w:type="dxa"/>
          </w:tcPr>
          <w:p w14:paraId="5022C0CD" w14:textId="77777777" w:rsidR="004A06F1" w:rsidRPr="00CE4D8F" w:rsidRDefault="004A06F1"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4A06F1" w:rsidRPr="006A5F84" w:rsidRDefault="004A06F1"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4A06F1" w:rsidRPr="006A5F84" w:rsidRDefault="004A06F1"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4A06F1" w:rsidRPr="006A5F84" w:rsidRDefault="004A06F1"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4A06F1" w:rsidRPr="006A5F84" w:rsidRDefault="004A06F1"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Lbjegyzet-hivatkozs"/>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Lbjegyzet-hivatkozs"/>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Lbjegyzet-hivatkozs"/>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Lbjegyzet-hivatkozs"/>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Lbjegyzetszveg"/>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Lbjegyzetszveg"/>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Lbjegyzet-hivatkozs"/>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1E1AF2">
        <w:rPr>
          <w:sz w:val="22"/>
          <w:szCs w:val="22"/>
          <w:highlight w:val="lightGray"/>
        </w:rPr>
        <w:t>3</w:t>
      </w:r>
      <w:r w:rsidR="0073546D" w:rsidRPr="00EB2414">
        <w:rPr>
          <w:sz w:val="22"/>
          <w:szCs w:val="22"/>
        </w:rPr>
        <w:t xml:space="preserve"> </w:t>
      </w:r>
      <w:r w:rsidRPr="006A5F84">
        <w:rPr>
          <w:sz w:val="22"/>
          <w:szCs w:val="22"/>
        </w:rPr>
        <w:t>years</w:t>
      </w:r>
      <w:r w:rsidRPr="006A5F84">
        <w:rPr>
          <w:rStyle w:val="Lbjegyzet-hivatkozs"/>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Lbjegyzet-hivatkozs"/>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047F18F"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727895">
        <w:rPr>
          <w:sz w:val="22"/>
          <w:szCs w:val="22"/>
        </w:rPr>
        <w:t>RORS00173/P1/2</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30AD5D6" w:rsidR="0047783A" w:rsidRPr="001E1AF2"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727895">
        <w:rPr>
          <w:sz w:val="22"/>
          <w:szCs w:val="22"/>
        </w:rPr>
        <w:t>We offer to deliver, in accordance with the terms of the tender dossier and the conditions and time limits laid down, without reserve or restriction:</w:t>
      </w:r>
    </w:p>
    <w:p w14:paraId="0DDF0CBA" w14:textId="6DB5C8AD" w:rsidR="0047783A" w:rsidRPr="008431A6" w:rsidRDefault="0047783A" w:rsidP="0047783A">
      <w:pPr>
        <w:ind w:left="709"/>
        <w:jc w:val="both"/>
        <w:rPr>
          <w:sz w:val="22"/>
          <w:szCs w:val="22"/>
        </w:rPr>
      </w:pPr>
      <w:r w:rsidRPr="006A5F84">
        <w:rPr>
          <w:sz w:val="22"/>
          <w:szCs w:val="22"/>
        </w:rPr>
        <w:t xml:space="preserve"> </w:t>
      </w:r>
      <w:r w:rsidR="008431A6">
        <w:rPr>
          <w:b/>
          <w:sz w:val="22"/>
          <w:szCs w:val="22"/>
        </w:rPr>
        <w:t>&lt;</w:t>
      </w:r>
      <w:r w:rsidR="00727895" w:rsidRPr="0039579F">
        <w:rPr>
          <w:sz w:val="22"/>
          <w:szCs w:val="22"/>
          <w:highlight w:val="yellow"/>
        </w:rPr>
        <w:t>description of supplies with indication of quantities</w:t>
      </w:r>
      <w:r w:rsidR="00727895" w:rsidRPr="0039579F">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5CAB5D9" w14:textId="3A39F312" w:rsidR="0047783A" w:rsidRPr="006A5F84" w:rsidRDefault="008431A6" w:rsidP="0047783A">
      <w:pPr>
        <w:ind w:left="709"/>
        <w:jc w:val="both"/>
        <w:rPr>
          <w:sz w:val="22"/>
          <w:szCs w:val="22"/>
        </w:rPr>
      </w:pPr>
      <w:r w:rsidRPr="002D59A9">
        <w:rPr>
          <w:sz w:val="22"/>
          <w:szCs w:val="22"/>
          <w:highlight w:val="yellow"/>
        </w:rPr>
        <w:t>insert price and currency</w:t>
      </w:r>
      <w:r>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1E1AF2">
        <w:rPr>
          <w:sz w:val="22"/>
          <w:szCs w:val="22"/>
          <w:highlight w:val="lightGray"/>
        </w:rPr>
        <w:t xml:space="preserve">[in the event of our being awarded </w:t>
      </w:r>
      <w:r w:rsidR="00B253B3" w:rsidRPr="001E1AF2">
        <w:rPr>
          <w:sz w:val="22"/>
          <w:szCs w:val="22"/>
          <w:highlight w:val="lightGray"/>
        </w:rPr>
        <w:t>l</w:t>
      </w:r>
      <w:r w:rsidRPr="001E1AF2">
        <w:rPr>
          <w:sz w:val="22"/>
          <w:szCs w:val="22"/>
          <w:highlight w:val="lightGray"/>
        </w:rPr>
        <w:t xml:space="preserve">ot … and </w:t>
      </w:r>
      <w:r w:rsidR="00B253B3" w:rsidRPr="001E1AF2">
        <w:rPr>
          <w:sz w:val="22"/>
          <w:szCs w:val="22"/>
          <w:highlight w:val="lightGray"/>
        </w:rPr>
        <w:t>l</w:t>
      </w:r>
      <w:r w:rsidRPr="001E1AF2">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1E1AF2">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1E1AF2">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1E1AF2">
        <w:rPr>
          <w:sz w:val="22"/>
          <w:szCs w:val="22"/>
          <w:highlight w:val="lightGray"/>
        </w:rPr>
        <w:t>ourselves</w:t>
      </w:r>
      <w:r w:rsidRPr="006A5F84">
        <w:rPr>
          <w:sz w:val="22"/>
          <w:szCs w:val="22"/>
        </w:rPr>
        <w:t>]*. We confirm that we are not tendering for the same contract in any other form. [</w:t>
      </w:r>
      <w:r w:rsidRPr="001E1AF2">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1E1AF2">
        <w:rPr>
          <w:sz w:val="22"/>
          <w:szCs w:val="22"/>
          <w:highlight w:val="lightGray"/>
        </w:rPr>
        <w:t>’</w:t>
      </w:r>
      <w:r w:rsidRPr="001E1AF2">
        <w:rPr>
          <w:sz w:val="22"/>
          <w:szCs w:val="22"/>
          <w:highlight w:val="lightGray"/>
        </w:rPr>
        <w:t>s execution].</w:t>
      </w:r>
      <w:r w:rsidR="006E4B07" w:rsidRPr="001E1AF2">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1607C839" w:rsidR="0047783A" w:rsidRPr="006A5F84" w:rsidRDefault="0047783A" w:rsidP="0047783A">
      <w:pPr>
        <w:widowControl w:val="0"/>
        <w:tabs>
          <w:tab w:val="left" w:pos="360"/>
        </w:tabs>
        <w:ind w:left="709" w:hanging="709"/>
        <w:jc w:val="both"/>
        <w:rPr>
          <w:sz w:val="22"/>
          <w:szCs w:val="22"/>
        </w:rPr>
      </w:pP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1E1AF2">
        <w:rPr>
          <w:sz w:val="22"/>
          <w:szCs w:val="22"/>
          <w:highlight w:val="lightGray"/>
        </w:rPr>
        <w:t xml:space="preserve">The following table contains our financial data as included in the consortium’s tender form. These data are based on our annual </w:t>
      </w:r>
      <w:r w:rsidR="00EF3666" w:rsidRPr="001E1AF2">
        <w:rPr>
          <w:sz w:val="22"/>
          <w:szCs w:val="22"/>
          <w:highlight w:val="lightGray"/>
        </w:rPr>
        <w:t>clos</w:t>
      </w:r>
      <w:r w:rsidRPr="001E1AF2">
        <w:rPr>
          <w:sz w:val="22"/>
          <w:szCs w:val="22"/>
          <w:highlight w:val="lightGray"/>
        </w:rPr>
        <w:t>ed accounts and our latest projections. Estimated figures (i</w:t>
      </w:r>
      <w:r w:rsidR="00BA70CB" w:rsidRPr="001E1AF2">
        <w:rPr>
          <w:sz w:val="22"/>
          <w:szCs w:val="22"/>
          <w:highlight w:val="lightGray"/>
        </w:rPr>
        <w:t>.</w:t>
      </w:r>
      <w:r w:rsidRPr="001E1AF2">
        <w:rPr>
          <w:sz w:val="22"/>
          <w:szCs w:val="22"/>
          <w:highlight w:val="lightGray"/>
        </w:rPr>
        <w:t>e</w:t>
      </w:r>
      <w:r w:rsidR="00BA70CB" w:rsidRPr="001E1AF2">
        <w:rPr>
          <w:sz w:val="22"/>
          <w:szCs w:val="22"/>
          <w:highlight w:val="lightGray"/>
        </w:rPr>
        <w:t>.</w:t>
      </w:r>
      <w:r w:rsidRPr="001E1AF2">
        <w:rPr>
          <w:sz w:val="22"/>
          <w:szCs w:val="22"/>
          <w:highlight w:val="lightGray"/>
        </w:rPr>
        <w:t xml:space="preserve"> those not included in annual </w:t>
      </w:r>
      <w:r w:rsidR="00EF3666" w:rsidRPr="001E1AF2">
        <w:rPr>
          <w:sz w:val="22"/>
          <w:szCs w:val="22"/>
          <w:highlight w:val="lightGray"/>
        </w:rPr>
        <w:t>clos</w:t>
      </w:r>
      <w:r w:rsidRPr="001E1AF2">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1E1AF2">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1E1AF2" w:rsidRDefault="00B95E2A" w:rsidP="00D64597">
            <w:pPr>
              <w:widowControl w:val="0"/>
              <w:spacing w:before="60" w:after="60"/>
              <w:jc w:val="center"/>
              <w:rPr>
                <w:b/>
                <w:sz w:val="22"/>
                <w:szCs w:val="22"/>
                <w:highlight w:val="lightGray"/>
              </w:rPr>
            </w:pPr>
            <w:r w:rsidRPr="001E1AF2">
              <w:rPr>
                <w:b/>
                <w:highlight w:val="lightGray"/>
              </w:rPr>
              <w:t xml:space="preserve">Past </w:t>
            </w:r>
            <w:r w:rsidRPr="001E1AF2">
              <w:rPr>
                <w:b/>
                <w:sz w:val="22"/>
                <w:szCs w:val="22"/>
                <w:highlight w:val="lightGray"/>
              </w:rPr>
              <w:t>year</w:t>
            </w:r>
            <w:r w:rsidRPr="001E1AF2">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1E1AF2">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1E1AF2" w:rsidRDefault="00B95E2A" w:rsidP="00B95E2A">
            <w:pPr>
              <w:widowControl w:val="0"/>
              <w:spacing w:before="60" w:after="60"/>
              <w:jc w:val="center"/>
              <w:rPr>
                <w:b/>
                <w:highlight w:val="lightGray"/>
              </w:rPr>
            </w:pPr>
            <w:r w:rsidRPr="001E1AF2">
              <w:rPr>
                <w:b/>
                <w:sz w:val="22"/>
                <w:szCs w:val="22"/>
                <w:highlight w:val="lightGray"/>
              </w:rPr>
              <w:t xml:space="preserve">[Current </w:t>
            </w:r>
            <w:r w:rsidRPr="001E1AF2">
              <w:rPr>
                <w:b/>
                <w:highlight w:val="lightGray"/>
              </w:rPr>
              <w:t>year</w:t>
            </w:r>
          </w:p>
          <w:p w14:paraId="5C21A2F5" w14:textId="77777777" w:rsidR="00B95E2A" w:rsidRPr="001E1AF2" w:rsidRDefault="00B95E2A" w:rsidP="00B95E2A">
            <w:pPr>
              <w:widowControl w:val="0"/>
              <w:spacing w:before="60" w:after="60"/>
              <w:jc w:val="center"/>
              <w:rPr>
                <w:b/>
                <w:highlight w:val="lightGray"/>
              </w:rPr>
            </w:pPr>
            <w:r w:rsidRPr="001E1AF2">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1E1AF2">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1E1AF2">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1E1AF2">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1E1AF2">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1E1AF2">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1E1AF2">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1E1AF2">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iperhivatkozs"/>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iperhivatkozs"/>
          <w:sz w:val="22"/>
          <w:szCs w:val="22"/>
        </w:rPr>
        <w:t xml:space="preserve"> </w:t>
      </w:r>
      <w:hyperlink r:id="rId21" w:anchor="Annexes-AnnexesA(Ch.2):General" w:history="1">
        <w:r w:rsidR="003C6096" w:rsidRPr="009E54B9">
          <w:rPr>
            <w:rStyle w:val="Hiperhivatkozs"/>
            <w:sz w:val="22"/>
            <w:szCs w:val="22"/>
            <w:highlight w:val="yellow"/>
          </w:rPr>
          <w:t>https://wikis.ec.europa.eu/display/ExactExternalWiki/Annexes#Annexes-AnnexesA(Ch.2):General</w:t>
        </w:r>
      </w:hyperlink>
    </w:p>
    <w:p w14:paraId="57DC8CEF" w14:textId="389F63F1" w:rsidR="009473A5" w:rsidRDefault="009473A5" w:rsidP="000714DC">
      <w:pPr>
        <w:rPr>
          <w:rStyle w:val="Hiperhivatkozs"/>
          <w:color w:val="000000"/>
          <w:sz w:val="22"/>
          <w:szCs w:val="22"/>
          <w:u w:val="none"/>
        </w:rPr>
      </w:pPr>
      <w:r>
        <w:rPr>
          <w:rStyle w:val="Hiperhivatkozs"/>
          <w:b/>
          <w:sz w:val="22"/>
          <w:szCs w:val="22"/>
          <w:u w:val="none"/>
        </w:rPr>
        <w:br/>
      </w:r>
      <w:r>
        <w:rPr>
          <w:rStyle w:val="Hiperhivatkozs"/>
          <w:color w:val="000000"/>
          <w:sz w:val="22"/>
          <w:szCs w:val="22"/>
          <w:highlight w:val="yellow"/>
          <w:u w:val="none"/>
        </w:rPr>
        <w:t>For the Declaration on Honour, different steps are applicable depending on the type of procedure. The applicable procedure ca</w:t>
      </w:r>
      <w:r w:rsidR="00A56B96">
        <w:rPr>
          <w:rStyle w:val="Hiperhivatkozs"/>
          <w:color w:val="000000"/>
          <w:sz w:val="22"/>
          <w:szCs w:val="22"/>
          <w:highlight w:val="yellow"/>
          <w:u w:val="none"/>
        </w:rPr>
        <w:t>n be verified in your letter of</w:t>
      </w:r>
      <w:r>
        <w:rPr>
          <w:rStyle w:val="Hiperhivatkozs"/>
          <w:color w:val="000000"/>
          <w:sz w:val="22"/>
          <w:szCs w:val="22"/>
          <w:highlight w:val="yellow"/>
          <w:u w:val="none"/>
        </w:rPr>
        <w:t xml:space="preserve"> invitation.</w:t>
      </w:r>
      <w:r>
        <w:rPr>
          <w:rStyle w:val="Hiperhivatkozs"/>
          <w:color w:val="000000"/>
          <w:sz w:val="22"/>
          <w:szCs w:val="22"/>
          <w:u w:val="none"/>
        </w:rPr>
        <w:br/>
      </w:r>
    </w:p>
    <w:p w14:paraId="17AB44ED" w14:textId="675ED4B4" w:rsidR="00F330B9" w:rsidRDefault="00284018" w:rsidP="000714DC">
      <w:pPr>
        <w:rPr>
          <w:rStyle w:val="Hiperhivatkozs"/>
          <w:b/>
          <w:color w:val="000000"/>
          <w:sz w:val="22"/>
          <w:szCs w:val="22"/>
          <w:u w:val="none"/>
        </w:rPr>
      </w:pPr>
      <w:r>
        <w:rPr>
          <w:rStyle w:val="Hiperhivatkozs"/>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iperhivatkozs"/>
          <w:b/>
          <w:sz w:val="22"/>
          <w:szCs w:val="22"/>
          <w:highlight w:val="black"/>
          <w:u w:val="none"/>
        </w:rPr>
      </w:pPr>
    </w:p>
    <w:p w14:paraId="2CD8DB42" w14:textId="1919BE1E" w:rsidR="00F330B9" w:rsidRDefault="009473A5" w:rsidP="00F330B9">
      <w:pPr>
        <w:rPr>
          <w:rStyle w:val="Hiperhivatkozs"/>
          <w:b/>
          <w:color w:val="000000"/>
          <w:sz w:val="22"/>
          <w:szCs w:val="22"/>
          <w:u w:val="none"/>
        </w:rPr>
      </w:pPr>
      <w:r>
        <w:rPr>
          <w:rStyle w:val="Hiperhivatkozs"/>
          <w:b/>
          <w:color w:val="000000"/>
          <w:sz w:val="22"/>
          <w:szCs w:val="22"/>
          <w:highlight w:val="yellow"/>
          <w:u w:val="none"/>
        </w:rPr>
        <w:t>S</w:t>
      </w:r>
      <w:r w:rsidR="00F330B9">
        <w:rPr>
          <w:rStyle w:val="Hiperhivatkozs"/>
          <w:b/>
          <w:color w:val="000000"/>
          <w:sz w:val="22"/>
          <w:szCs w:val="22"/>
          <w:highlight w:val="yellow"/>
          <w:u w:val="none"/>
        </w:rPr>
        <w:t>implified procedure</w:t>
      </w:r>
      <w:r w:rsidR="003F0370">
        <w:rPr>
          <w:rStyle w:val="Hiperhivatkozs"/>
          <w:b/>
          <w:color w:val="000000"/>
          <w:sz w:val="22"/>
          <w:szCs w:val="22"/>
          <w:highlight w:val="yellow"/>
          <w:u w:val="none"/>
        </w:rPr>
        <w:t>, local open procedure</w:t>
      </w:r>
      <w:r w:rsidR="00F330B9">
        <w:rPr>
          <w:rStyle w:val="Hiperhivatkozs"/>
          <w:b/>
          <w:color w:val="000000"/>
          <w:sz w:val="22"/>
          <w:szCs w:val="22"/>
          <w:highlight w:val="yellow"/>
          <w:u w:val="none"/>
        </w:rPr>
        <w:t xml:space="preserve"> and negotiated procedure </w:t>
      </w:r>
      <w:r>
        <w:rPr>
          <w:rStyle w:val="Hiperhivatkozs"/>
          <w:b/>
          <w:color w:val="000000"/>
          <w:sz w:val="22"/>
          <w:szCs w:val="22"/>
          <w:highlight w:val="yellow"/>
          <w:u w:val="none"/>
        </w:rPr>
        <w:t>indirectly managed by an EU partner country</w:t>
      </w:r>
      <w:r w:rsidR="00F330B9">
        <w:rPr>
          <w:rStyle w:val="Hiperhivatkozs"/>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29B16" w14:textId="77777777" w:rsidR="001E1AF2" w:rsidRPr="006A5F84" w:rsidRDefault="001E1AF2">
      <w:r w:rsidRPr="006A5F84">
        <w:separator/>
      </w:r>
    </w:p>
  </w:endnote>
  <w:endnote w:type="continuationSeparator" w:id="0">
    <w:p w14:paraId="1E044162" w14:textId="77777777" w:rsidR="001E1AF2" w:rsidRPr="006A5F84" w:rsidRDefault="001E1A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14:paraId="2742BE4E" w14:textId="77777777" w:rsidR="004C51DD" w:rsidRDefault="004C51DD"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55B002BC" w:rsidR="004C51DD" w:rsidRPr="006A5F84" w:rsidRDefault="00376642" w:rsidP="00601A79">
    <w:pPr>
      <w:pStyle w:val="llb"/>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60860">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60860">
      <w:rPr>
        <w:noProof/>
        <w:sz w:val="18"/>
        <w:szCs w:val="18"/>
      </w:rPr>
      <w:t>12</w:t>
    </w:r>
    <w:r w:rsidR="004C51DD" w:rsidRPr="006A5F84">
      <w:rPr>
        <w:sz w:val="18"/>
        <w:szCs w:val="18"/>
      </w:rPr>
      <w:fldChar w:fldCharType="end"/>
    </w:r>
  </w:p>
  <w:p w14:paraId="4989E7CE" w14:textId="77777777" w:rsidR="004C51DD" w:rsidRPr="006A5F84" w:rsidRDefault="004C51DD" w:rsidP="00601A79">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llb"/>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llb"/>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14:paraId="71EE71DA" w14:textId="77777777" w:rsidR="004C51DD" w:rsidRDefault="004C51DD" w:rsidP="0047783A">
    <w:pPr>
      <w:pStyle w:val="llb"/>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2203F55D" w:rsidR="004C51DD" w:rsidRPr="006A5F84" w:rsidRDefault="003F0370" w:rsidP="00601A79">
    <w:pPr>
      <w:pStyle w:val="llb"/>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60860">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60860">
      <w:rPr>
        <w:noProof/>
        <w:sz w:val="18"/>
        <w:szCs w:val="18"/>
      </w:rPr>
      <w:t>12</w:t>
    </w:r>
    <w:r w:rsidR="004C51DD" w:rsidRPr="006A5F84">
      <w:rPr>
        <w:sz w:val="18"/>
        <w:szCs w:val="18"/>
      </w:rPr>
      <w:fldChar w:fldCharType="end"/>
    </w:r>
  </w:p>
  <w:p w14:paraId="7E6A7299" w14:textId="77777777"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537FD550" w:rsidR="004C51DD" w:rsidRPr="006A5F84" w:rsidRDefault="003F0370" w:rsidP="00601A79">
    <w:pPr>
      <w:pStyle w:val="llb"/>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60860">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60860">
      <w:rPr>
        <w:noProof/>
        <w:sz w:val="18"/>
        <w:szCs w:val="18"/>
      </w:rPr>
      <w:t>12</w:t>
    </w:r>
    <w:r w:rsidR="004C51DD" w:rsidRPr="006A5F84">
      <w:rPr>
        <w:sz w:val="18"/>
        <w:szCs w:val="18"/>
      </w:rPr>
      <w:fldChar w:fldCharType="end"/>
    </w:r>
  </w:p>
  <w:p w14:paraId="59B445A9" w14:textId="77777777"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1544AFEA" w14:textId="77777777" w:rsidR="004C51DD" w:rsidRDefault="004C51DD" w:rsidP="0047783A">
    <w:pPr>
      <w:pStyle w:val="llb"/>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737B45CF" w:rsidR="004C51DD" w:rsidRPr="00601A79" w:rsidRDefault="00625CFA" w:rsidP="00601A79">
    <w:pPr>
      <w:pStyle w:val="llb"/>
      <w:tabs>
        <w:tab w:val="clear" w:pos="4320"/>
        <w:tab w:val="clear" w:pos="8640"/>
        <w:tab w:val="right" w:pos="8647"/>
      </w:tabs>
      <w:spacing w:after="0"/>
      <w:ind w:right="6"/>
      <w:rPr>
        <w:rStyle w:val="Oldalszm"/>
        <w:sz w:val="18"/>
        <w:szCs w:val="18"/>
      </w:rPr>
    </w:pPr>
    <w:r>
      <w:rPr>
        <w:b/>
        <w:sz w:val="18"/>
      </w:rPr>
      <w:t>2021</w:t>
    </w:r>
    <w:r w:rsidR="006A4836">
      <w:rPr>
        <w:b/>
        <w:sz w:val="18"/>
      </w:rPr>
      <w:t>.1</w:t>
    </w:r>
    <w:r w:rsidR="004C51DD" w:rsidRPr="00601A79">
      <w:rPr>
        <w:sz w:val="18"/>
        <w:szCs w:val="18"/>
      </w:rPr>
      <w:tab/>
    </w:r>
    <w:r w:rsidR="004C51DD" w:rsidRPr="00601A79">
      <w:rPr>
        <w:rStyle w:val="Oldalszm"/>
        <w:sz w:val="18"/>
        <w:szCs w:val="18"/>
      </w:rPr>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860860">
      <w:rPr>
        <w:rStyle w:val="Oldalszm"/>
        <w:noProof/>
        <w:sz w:val="18"/>
        <w:szCs w:val="18"/>
      </w:rPr>
      <w:t>8</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860860">
      <w:rPr>
        <w:rStyle w:val="Oldalszm"/>
        <w:noProof/>
        <w:sz w:val="18"/>
        <w:szCs w:val="18"/>
      </w:rPr>
      <w:t>12</w:t>
    </w:r>
    <w:r w:rsidR="004C51DD" w:rsidRPr="00601A79">
      <w:rPr>
        <w:rStyle w:val="Oldalszm"/>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7E2650E7" w:rsidR="004C51DD" w:rsidRPr="00601A79" w:rsidRDefault="003F0370" w:rsidP="00601A79">
    <w:pPr>
      <w:pStyle w:val="llb"/>
      <w:tabs>
        <w:tab w:val="clear" w:pos="8640"/>
        <w:tab w:val="right" w:pos="8505"/>
      </w:tabs>
      <w:spacing w:after="0"/>
      <w:rPr>
        <w:rStyle w:val="Oldalszm"/>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860860">
      <w:rPr>
        <w:rStyle w:val="Oldalszm"/>
        <w:noProof/>
        <w:sz w:val="18"/>
        <w:szCs w:val="18"/>
      </w:rPr>
      <w:t>7</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860860">
      <w:rPr>
        <w:rStyle w:val="Oldalszm"/>
        <w:noProof/>
        <w:sz w:val="18"/>
        <w:szCs w:val="18"/>
      </w:rPr>
      <w:t>12</w:t>
    </w:r>
    <w:r w:rsidR="004C51DD" w:rsidRPr="00601A79">
      <w:rPr>
        <w:rStyle w:val="Oldalszm"/>
        <w:sz w:val="18"/>
        <w:szCs w:val="18"/>
      </w:rPr>
      <w:fldChar w:fldCharType="end"/>
    </w:r>
  </w:p>
  <w:p w14:paraId="0577C36E" w14:textId="77777777" w:rsidR="004C51DD" w:rsidRPr="00601A79" w:rsidRDefault="004C51DD" w:rsidP="00601A79">
    <w:pPr>
      <w:pStyle w:val="llb"/>
      <w:tabs>
        <w:tab w:val="clear" w:pos="8640"/>
        <w:tab w:val="right" w:pos="8505"/>
      </w:tabs>
      <w:spacing w:after="0"/>
      <w:rPr>
        <w:sz w:val="18"/>
        <w:szCs w:val="18"/>
      </w:rPr>
    </w:pPr>
    <w:r w:rsidRPr="00601A79">
      <w:rPr>
        <w:rStyle w:val="Oldalszm"/>
        <w:sz w:val="18"/>
        <w:szCs w:val="18"/>
      </w:rPr>
      <w:fldChar w:fldCharType="begin"/>
    </w:r>
    <w:r w:rsidRPr="00601A79">
      <w:rPr>
        <w:rStyle w:val="Oldalszm"/>
        <w:sz w:val="18"/>
        <w:szCs w:val="18"/>
      </w:rPr>
      <w:instrText xml:space="preserve"> FILENAME </w:instrText>
    </w:r>
    <w:r w:rsidRPr="00601A79">
      <w:rPr>
        <w:rStyle w:val="Oldalszm"/>
        <w:sz w:val="18"/>
        <w:szCs w:val="18"/>
      </w:rPr>
      <w:fldChar w:fldCharType="separate"/>
    </w:r>
    <w:r>
      <w:rPr>
        <w:rStyle w:val="Oldalszm"/>
        <w:noProof/>
        <w:sz w:val="18"/>
        <w:szCs w:val="18"/>
      </w:rPr>
      <w:t>c4_l_tenderform_en.doc</w:t>
    </w:r>
    <w:r w:rsidRPr="00601A79">
      <w:rPr>
        <w:rStyle w:val="Oldalszm"/>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00624" w14:textId="77777777" w:rsidR="001E1AF2" w:rsidRPr="006A5F84" w:rsidRDefault="001E1AF2">
      <w:r w:rsidRPr="006A5F84">
        <w:separator/>
      </w:r>
    </w:p>
  </w:footnote>
  <w:footnote w:type="continuationSeparator" w:id="0">
    <w:p w14:paraId="423900A5" w14:textId="77777777" w:rsidR="001E1AF2" w:rsidRPr="006A5F84" w:rsidRDefault="001E1AF2">
      <w:r w:rsidRPr="006A5F84">
        <w:continuationSeparator/>
      </w:r>
    </w:p>
  </w:footnote>
  <w:footnote w:id="1">
    <w:p w14:paraId="235AA0F7" w14:textId="77777777" w:rsidR="004C51DD" w:rsidRPr="006A5F84" w:rsidRDefault="004C51DD" w:rsidP="00DC608A">
      <w:r w:rsidRPr="006A5F84">
        <w:rPr>
          <w:rStyle w:val="Lbjegyzet-hivatkozs"/>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Lbjegyzet-hivatkozs"/>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Lbjegyzet-hivatkozs"/>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Lbjegyzet-hivatkozs"/>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4A06F1" w:rsidRPr="006A5F84" w:rsidRDefault="004A06F1" w:rsidP="00DC608A">
      <w:pPr>
        <w:spacing w:after="60"/>
      </w:pPr>
      <w:r w:rsidRPr="006A5F84">
        <w:rPr>
          <w:rStyle w:val="Lbjegyzet-hivatkozs"/>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4A06F1" w:rsidRPr="006A5F84" w:rsidRDefault="004A06F1" w:rsidP="00DC608A">
      <w:pPr>
        <w:spacing w:after="60"/>
      </w:pPr>
      <w:r w:rsidRPr="006A5F84">
        <w:rPr>
          <w:rStyle w:val="Lbjegyzet-hivatkozs"/>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4A06F1" w:rsidRPr="006A5F84" w:rsidRDefault="004A06F1" w:rsidP="00DC608A">
      <w:pPr>
        <w:spacing w:after="60"/>
      </w:pPr>
      <w:r w:rsidRPr="006A5F84">
        <w:rPr>
          <w:rStyle w:val="Lbjegyzet-hivatkozs"/>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4A06F1" w:rsidRPr="006A5F84" w:rsidRDefault="004A06F1" w:rsidP="00DC608A">
      <w:pPr>
        <w:spacing w:after="60"/>
        <w:jc w:val="both"/>
      </w:pPr>
      <w:r w:rsidRPr="006A5F84">
        <w:rPr>
          <w:rStyle w:val="Lbjegyzet-hivatkozs"/>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4A06F1" w:rsidRPr="006A5F84" w:rsidRDefault="004A06F1" w:rsidP="00DC608A">
      <w:pPr>
        <w:jc w:val="both"/>
      </w:pPr>
      <w:r w:rsidRPr="006A5F84">
        <w:rPr>
          <w:rStyle w:val="Lbjegyzet-hivatkozs"/>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Lbjegyzet-hivatkozs"/>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Lbjegyzet-hivatkozs"/>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Lbjegyzet-hivatkozs"/>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Lbjegyzet-hivatkozs"/>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Lbjegyzet-hivatkozs"/>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Lbjegyzet-hivatkozs"/>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Lbjegyzet-hivatkozs"/>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lfej"/>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lfej"/>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lfej"/>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lfej"/>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lfej"/>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lfej"/>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1AF2"/>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06F1"/>
    <w:rsid w:val="004A101E"/>
    <w:rsid w:val="004A7ED9"/>
    <w:rsid w:val="004B0A5B"/>
    <w:rsid w:val="004B17C6"/>
    <w:rsid w:val="004C0021"/>
    <w:rsid w:val="004C35B5"/>
    <w:rsid w:val="004C51DD"/>
    <w:rsid w:val="004D0CF0"/>
    <w:rsid w:val="004D1728"/>
    <w:rsid w:val="004D2FD8"/>
    <w:rsid w:val="004D45D1"/>
    <w:rsid w:val="004F0604"/>
    <w:rsid w:val="004F5C57"/>
    <w:rsid w:val="004F7F94"/>
    <w:rsid w:val="005005D7"/>
    <w:rsid w:val="00501FF0"/>
    <w:rsid w:val="00512586"/>
    <w:rsid w:val="00515A9D"/>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2C38"/>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27895"/>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0860"/>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61F3"/>
    <w:rsid w:val="009119A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611C"/>
    <w:pPr>
      <w:spacing w:after="120"/>
    </w:pPr>
    <w:rPr>
      <w:snapToGrid w:val="0"/>
      <w:lang w:val="en-GB" w:eastAsia="en-US"/>
    </w:rPr>
  </w:style>
  <w:style w:type="paragraph" w:styleId="Cmsor1">
    <w:name w:val="heading 1"/>
    <w:basedOn w:val="Norml"/>
    <w:next w:val="Norml"/>
    <w:link w:val="Cmsor1Char"/>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after="0"/>
      <w:jc w:val="both"/>
    </w:pPr>
    <w:rPr>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uiPriority w:val="99"/>
    <w:rPr>
      <w:color w:val="0000FF"/>
      <w:u w:val="single"/>
    </w:rPr>
  </w:style>
  <w:style w:type="paragraph" w:styleId="Lbjegyzetszveg">
    <w:name w:val="footnote text"/>
    <w:basedOn w:val="Norml"/>
    <w:link w:val="LbjegyzetszvegChar"/>
    <w:semiHidden/>
    <w:rPr>
      <w:lang w:val="fr-FR"/>
    </w:rPr>
  </w:style>
  <w:style w:type="character" w:styleId="Lbjegyzet-hivatkozs">
    <w:name w:val="footnote reference"/>
    <w:semiHidden/>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after="0"/>
      <w:ind w:left="200"/>
    </w:pPr>
    <w:rPr>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after="0"/>
      <w:ind w:left="400"/>
    </w:pPr>
    <w:rPr>
      <w:i/>
    </w:rPr>
  </w:style>
  <w:style w:type="paragraph" w:styleId="TJ4">
    <w:name w:val="toc 4"/>
    <w:basedOn w:val="Norml"/>
    <w:next w:val="Norml"/>
    <w:autoRedefine/>
    <w:semiHidden/>
    <w:pPr>
      <w:spacing w:after="0"/>
      <w:ind w:left="600"/>
    </w:pPr>
    <w:rPr>
      <w:sz w:val="18"/>
    </w:rPr>
  </w:style>
  <w:style w:type="paragraph" w:styleId="TJ5">
    <w:name w:val="toc 5"/>
    <w:basedOn w:val="Norml"/>
    <w:next w:val="Norml"/>
    <w:autoRedefine/>
    <w:semiHidden/>
    <w:pPr>
      <w:spacing w:after="0"/>
      <w:ind w:left="800"/>
    </w:pPr>
    <w:rPr>
      <w:sz w:val="18"/>
    </w:rPr>
  </w:style>
  <w:style w:type="paragraph" w:styleId="TJ6">
    <w:name w:val="toc 6"/>
    <w:basedOn w:val="Norml"/>
    <w:next w:val="Norml"/>
    <w:autoRedefine/>
    <w:semiHidden/>
    <w:pPr>
      <w:spacing w:after="0"/>
      <w:ind w:left="1000"/>
    </w:pPr>
    <w:rPr>
      <w:sz w:val="18"/>
    </w:rPr>
  </w:style>
  <w:style w:type="paragraph" w:styleId="TJ7">
    <w:name w:val="toc 7"/>
    <w:basedOn w:val="Norml"/>
    <w:next w:val="Norml"/>
    <w:autoRedefine/>
    <w:semiHidden/>
    <w:pPr>
      <w:spacing w:after="0"/>
      <w:ind w:left="1200"/>
    </w:pPr>
    <w:rPr>
      <w:sz w:val="18"/>
    </w:rPr>
  </w:style>
  <w:style w:type="paragraph" w:styleId="TJ8">
    <w:name w:val="toc 8"/>
    <w:basedOn w:val="Norml"/>
    <w:next w:val="Norml"/>
    <w:autoRedefine/>
    <w:semiHidden/>
    <w:pPr>
      <w:spacing w:after="0"/>
      <w:ind w:left="1400"/>
    </w:pPr>
    <w:rPr>
      <w:sz w:val="18"/>
    </w:rPr>
  </w:style>
  <w:style w:type="paragraph" w:styleId="TJ9">
    <w:name w:val="toc 9"/>
    <w:basedOn w:val="Norml"/>
    <w:next w:val="Norml"/>
    <w:autoRedefine/>
    <w:semiHidden/>
    <w:pPr>
      <w:spacing w:after="0"/>
      <w:ind w:left="1600"/>
    </w:pPr>
    <w:rPr>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after="0" w:line="360" w:lineRule="exact"/>
      <w:jc w:val="center"/>
    </w:pPr>
    <w:rPr>
      <w:b/>
      <w:sz w:val="32"/>
      <w:lang w:val="cs-CZ"/>
    </w:rPr>
  </w:style>
  <w:style w:type="paragraph" w:customStyle="1" w:styleId="ManualNumPar1">
    <w:name w:val="Manual NumPar 1"/>
    <w:basedOn w:val="Norml"/>
    <w:next w:val="Norml"/>
    <w:pPr>
      <w:ind w:left="851" w:hanging="851"/>
      <w:jc w:val="both"/>
    </w:pPr>
    <w:rPr>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after="0"/>
      <w:jc w:val="both"/>
    </w:pPr>
    <w:rPr>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47783A"/>
    <w:pPr>
      <w:numPr>
        <w:numId w:val="1"/>
      </w:numPr>
      <w:tabs>
        <w:tab w:val="right" w:pos="567"/>
      </w:tabs>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link w:val="Lbjegyzetszveg"/>
    <w:semiHidden/>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after="160" w:line="240" w:lineRule="exact"/>
    </w:pPr>
    <w:rPr>
      <w:rFonts w:ascii="Tahoma" w:hAnsi="Tahoma"/>
      <w:snapToGrid/>
      <w:lang w:val="en-US"/>
    </w:rPr>
  </w:style>
  <w:style w:type="character" w:styleId="Jegyzethivatkozs">
    <w:name w:val="annotation reference"/>
    <w:uiPriority w:val="99"/>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character" w:customStyle="1" w:styleId="JegyzetszvegChar">
    <w:name w:val="Jegyzetszöveg Char"/>
    <w:link w:val="Jegyzetszveg"/>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83496-6218-4CA9-BD0E-C7EF5943B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12</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54</cp:revision>
  <cp:lastPrinted>2012-09-24T09:39:00Z</cp:lastPrinted>
  <dcterms:created xsi:type="dcterms:W3CDTF">2018-12-18T11:43:00Z</dcterms:created>
  <dcterms:modified xsi:type="dcterms:W3CDTF">2025-04-16T06:40:00Z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a382b814ebb9abf67b3d33cf6542679ab91219dc6ff04de1037e10248e30cfc4</vt:lpwstr>
  </property>
</Properties>
</file>